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51128B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</w:t>
            </w:r>
            <w:r w:rsidRPr="00DD0897">
              <w:rPr>
                <w:rFonts w:eastAsia="Nikosh"/>
                <w:bCs/>
                <w:sz w:val="28"/>
                <w:szCs w:val="28"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036CF3" w:rsidRPr="00A30A4A" w:rsidRDefault="00036CF3" w:rsidP="00036CF3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কামাল আবদুল নাসের চৌধুরী (৩১১৯)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8133D4" w:rsidP="008133D4">
            <w:pPr>
              <w:rPr>
                <w:rFonts w:eastAsia="Nikosh"/>
                <w:lang w:bidi="bn-BD"/>
              </w:rPr>
            </w:pP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হেদায়েতুল্লাহ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আল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মামুন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১৫২০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  <w:r w:rsidR="00C13F37"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52304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7F">
              <w:rPr>
                <w:rFonts w:ascii="Times New Roman" w:hAnsi="Times New Roman" w:cs="Times New Roman"/>
                <w:sz w:val="20"/>
                <w:szCs w:val="20"/>
              </w:rPr>
              <w:t>mamoonha@finance.gov.bd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EE2E47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EE2E47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6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E024F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 w:rsidR="00E024F8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EE2E47" w:rsidP="00AF123C">
            <w:pPr>
              <w:rPr>
                <w:rFonts w:eastAsia="Nikosh"/>
                <w:lang w:bidi="bn-BD"/>
              </w:rPr>
            </w:pPr>
            <w:hyperlink r:id="rId7" w:tgtFrame="_blank" w:history="1"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  <w:r w:rsidR="00AF123C"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AF123C"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মুশফেকা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ইকফাৎ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২০০৭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চেয়ারম্যান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790" w:type="dxa"/>
            <w:shd w:val="clear" w:color="auto" w:fill="auto"/>
          </w:tcPr>
          <w:p w:rsidR="00591BE8" w:rsidRPr="009D38D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মেছবাহ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উল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১২০৭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ভূমি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secretary@minland.gov.bd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সুরাইয়া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বেগম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১৩৫৫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প্রধানমন্ত্রীর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secretary@pmo.gov.bd</w:t>
            </w:r>
          </w:p>
        </w:tc>
      </w:tr>
      <w:tr w:rsidR="00577856" w:rsidRPr="008B03D5" w:rsidTr="00577856">
        <w:tc>
          <w:tcPr>
            <w:tcW w:w="558" w:type="dxa"/>
            <w:shd w:val="clear" w:color="auto" w:fill="auto"/>
          </w:tcPr>
          <w:p w:rsidR="00577856" w:rsidRPr="008B03D5" w:rsidRDefault="00577856" w:rsidP="0057785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সাহাব উল্লাহ (২৩৭৩)</w:t>
            </w:r>
          </w:p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16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দূতাবাস, ভিয়েতনাম</w:t>
            </w:r>
          </w:p>
        </w:tc>
        <w:tc>
          <w:tcPr>
            <w:tcW w:w="135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577856" w:rsidRPr="0092505E" w:rsidRDefault="00577856" w:rsidP="0057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56" w:rsidRPr="008B03D5" w:rsidTr="00577856">
        <w:tc>
          <w:tcPr>
            <w:tcW w:w="558" w:type="dxa"/>
            <w:shd w:val="clear" w:color="auto" w:fill="auto"/>
          </w:tcPr>
          <w:p w:rsidR="00577856" w:rsidRPr="008B03D5" w:rsidRDefault="00577856" w:rsidP="0057785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আব্দুল মান্নান হাওলাদার (১৩৯৪)</w:t>
            </w:r>
          </w:p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হাই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কমিশনার </w:t>
            </w:r>
          </w:p>
        </w:tc>
        <w:tc>
          <w:tcPr>
            <w:tcW w:w="216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বাংলাদেশ দূতাবাস, মরিশাস </w:t>
            </w:r>
          </w:p>
        </w:tc>
        <w:tc>
          <w:tcPr>
            <w:tcW w:w="135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lang w:bidi="bn-BD"/>
              </w:rPr>
              <w:t>+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২৩০</w:t>
            </w:r>
            <w:r w:rsidRPr="00A30A4A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২১২৯৫২৭</w:t>
            </w:r>
          </w:p>
        </w:tc>
        <w:tc>
          <w:tcPr>
            <w:tcW w:w="2790" w:type="dxa"/>
            <w:shd w:val="clear" w:color="auto" w:fill="auto"/>
          </w:tcPr>
          <w:p w:rsidR="00577856" w:rsidRPr="0092505E" w:rsidRDefault="00EE2E47" w:rsidP="0057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7856" w:rsidRPr="0092505E">
                <w:rPr>
                  <w:rFonts w:ascii="Times New Roman" w:hAnsi="Times New Roman" w:cs="Times New Roman"/>
                  <w:sz w:val="20"/>
                  <w:szCs w:val="20"/>
                </w:rPr>
                <w:t>mission.portlouis@yahoo.com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বরুণ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দেব মিত্র (১২৬৪)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AF123C" w:rsidRPr="00A30A4A" w:rsidRDefault="00550B83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550B83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EE2E47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F123C" w:rsidRPr="0092505E">
                <w:rPr>
                  <w:rFonts w:ascii="Times New Roman" w:hAnsi="Times New Roman" w:cs="Times New Roman"/>
                  <w:sz w:val="20"/>
                  <w:szCs w:val="20"/>
                </w:rPr>
                <w:t>bdmitra@hotmail.com</w:t>
              </w:r>
            </w:hyperlink>
          </w:p>
        </w:tc>
      </w:tr>
      <w:tr w:rsidR="00AF123C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AF123C" w:rsidRPr="00883069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883069" w:rsidRDefault="00AF123C" w:rsidP="00AF123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AF123C" w:rsidRPr="00883069" w:rsidRDefault="00AF123C" w:rsidP="00AF123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AF123C" w:rsidRPr="00883069" w:rsidRDefault="00AF123C" w:rsidP="00AF123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AF123C" w:rsidRPr="00883069" w:rsidRDefault="00AF123C" w:rsidP="00AF123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AF123C" w:rsidRPr="00883069" w:rsidRDefault="00AF123C" w:rsidP="00AF12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এম, এ, এন, ছিদ্দিক (১৬১০)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ব্যাংক ও 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মিকাইল শিপার (২১৪৮)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7F6F0E" w:rsidP="007F6F0E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7F6F0E" w:rsidP="007F6F0E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AF123C" w:rsidRPr="007F6F0E" w:rsidRDefault="007F6F0E" w:rsidP="00AF123C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AF123C" w:rsidRPr="008B03D5" w:rsidTr="00577856">
        <w:trPr>
          <w:trHeight w:val="341"/>
        </w:trPr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মরতুজা আহমদ (২৪৬১)</w:t>
            </w:r>
          </w:p>
          <w:p w:rsidR="00AF123C" w:rsidRPr="00A30A4A" w:rsidRDefault="00AF123C" w:rsidP="00AF123C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তথ্য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secretary@moi.gov.bd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Default="00AF123C" w:rsidP="00AF123C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মোঃ সিরাজুল ইসলাম</w:t>
            </w:r>
            <w:r w:rsidR="004921FD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(১৫২১)</w:t>
            </w:r>
          </w:p>
          <w:p w:rsidR="00AF123C" w:rsidRPr="008B03D5" w:rsidRDefault="00AF123C" w:rsidP="00AF123C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EE2E47" w:rsidP="00883069">
            <w:pPr>
              <w:spacing w:line="216" w:lineRule="auto"/>
              <w:rPr>
                <w:rFonts w:eastAsia="Nikosh"/>
                <w:lang w:bidi="bn-BD"/>
              </w:rPr>
            </w:pPr>
            <w:hyperlink r:id="rId10" w:tooltip="বি. স্বাস্থ্য শিক্ষা ও পরিবার কল্যাণ বিভাগ" w:history="1">
              <w:r w:rsidR="00883069" w:rsidRPr="00883069">
                <w:rPr>
                  <w:rFonts w:eastAsia="Nikosh"/>
                  <w:sz w:val="22"/>
                  <w:szCs w:val="22"/>
                  <w:cs/>
                </w:rPr>
                <w:t>স্বাস্থ্য শিক্ষা ও পরিবার কল্যাণ বিভাগ</w:t>
              </w:r>
            </w:hyperlink>
            <w:r w:rsidR="00883069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AF123C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    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790" w:type="dxa"/>
            <w:shd w:val="clear" w:color="auto" w:fill="auto"/>
          </w:tcPr>
          <w:p w:rsidR="00AF123C" w:rsidRPr="00A30A4A" w:rsidRDefault="00EE2E47" w:rsidP="00AF12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="00AF123C" w:rsidRPr="00E401D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secretary@mohfw.gov.bd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AF123C" w:rsidRPr="0035026D" w:rsidRDefault="00AF123C" w:rsidP="00AF123C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4180C" w:rsidRDefault="00AF123C" w:rsidP="00AF123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A4180C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মাকসুদুল হাসান খান (৩৯২৫)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3975E8" w:rsidP="003975E8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IN"/>
              </w:rPr>
              <w:t>ডাক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ও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টেলিযোগাযোগ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বিভাগ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3975E8" w:rsidP="003975E8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AF123C" w:rsidRPr="003975E8" w:rsidRDefault="003975E8" w:rsidP="00AF123C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AF123C" w:rsidRPr="0035026D" w:rsidRDefault="00AF123C" w:rsidP="00AF123C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4180C">
              <w:rPr>
                <w:rFonts w:eastAsia="Nikosh"/>
                <w:sz w:val="20"/>
                <w:szCs w:val="20"/>
                <w:cs/>
                <w:lang w:bidi="bn-BD"/>
              </w:rPr>
              <w:t>বাংলাদেশ অর্থনৈতিক অঞ্চল কর্তৃপক্ষ</w:t>
            </w:r>
            <w:r w:rsidR="00A4180C" w:rsidRPr="00A4180C">
              <w:rPr>
                <w:rFonts w:eastAsia="Nikosh"/>
                <w:sz w:val="20"/>
                <w:szCs w:val="20"/>
                <w:lang w:bidi="bn-BD"/>
              </w:rPr>
              <w:t xml:space="preserve">, </w:t>
            </w:r>
            <w:r w:rsidR="00A4180C" w:rsidRPr="00A4180C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="00A4180C" w:rsidRPr="00A4180C">
              <w:rPr>
                <w:sz w:val="22"/>
                <w:szCs w:val="22"/>
              </w:rPr>
              <w:t xml:space="preserve"> </w:t>
            </w:r>
            <w:r w:rsidR="00A4180C" w:rsidRPr="00A4180C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B29DD" w:rsidRDefault="002C79C5" w:rsidP="00AF123C">
            <w:pPr>
              <w:rPr>
                <w:rFonts w:eastAsia="Nikosh"/>
                <w:b/>
                <w:lang w:bidi="bn-BD"/>
              </w:rPr>
            </w:pP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="00AF123C" w:rsidRPr="002C79C5">
              <w:rPr>
                <w:rFonts w:eastAsia="Nikosh"/>
                <w:b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>,</w:t>
            </w:r>
          </w:p>
          <w:p w:rsidR="00AF123C" w:rsidRPr="002C79C5" w:rsidRDefault="002C79C5" w:rsidP="00AF123C">
            <w:pPr>
              <w:rPr>
                <w:rFonts w:eastAsia="Nikosh"/>
                <w:b/>
                <w:lang w:bidi="bn-BD"/>
              </w:rPr>
            </w:pP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DB29DD" w:rsidP="00AF123C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AF123C" w:rsidRPr="00E675A0" w:rsidRDefault="00E675A0" w:rsidP="00AF123C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9D38DE" w:rsidRDefault="00AF123C" w:rsidP="00AF123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AF123C" w:rsidRPr="009D38DE" w:rsidRDefault="00AF123C" w:rsidP="00AF123C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AF123C" w:rsidRPr="009D38DE" w:rsidRDefault="00CE2B51" w:rsidP="009D38D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কমিশন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সম্পদ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প্রতিষ্ঠান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 w:rsidRPr="009D38DE">
              <w:rPr>
                <w:rFonts w:eastAsia="Nikosh"/>
                <w:sz w:val="22"/>
                <w:szCs w:val="22"/>
                <w:rtl/>
                <w:cs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E95C1B" w:rsidRDefault="00E95C1B" w:rsidP="00940F05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 w:rsidRPr="00E95C1B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940F05" w:rsidRPr="009D38DE" w:rsidRDefault="00940F05" w:rsidP="00940F05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EE2E47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40F05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কানিজ ফাতেমা এনডিসি (১৯৮৬)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মহাপরিচালক (সচিব)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জাতীয়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কে এম মোজাম্মেল হক (৭১৮৪)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৮১৮১৩১৩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৯১৪১১৬৪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secy@sid.gov.bd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ফিরোজ সালাহ্‌ উদ্দিন (১৭২৯)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755A39" w:rsidP="00940F05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755A39" w:rsidP="00940F05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755A39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আবু মোঃ মোস্তফা কামাল (২৪৫৭)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অশোক মাধব রায় (৩৫৬০)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940F05" w:rsidRPr="00137468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137468" w:rsidRPr="00137468" w:rsidRDefault="00940F05" w:rsidP="000638DA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secretary@ecs.gov.bd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137468" w:rsidRPr="00137468" w:rsidRDefault="00940F05" w:rsidP="00137468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মোহাম্মদ মাহমুদ রেজা খান (৩৯৩১)</w:t>
            </w:r>
          </w:p>
          <w:p w:rsidR="00137468" w:rsidRPr="009D38DE" w:rsidRDefault="00940F05" w:rsidP="00A25D1D">
            <w:pPr>
              <w:rPr>
                <w:rFonts w:eastAsia="Nikosh"/>
                <w:vertAlign w:val="superscript"/>
                <w:cs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A25D1D" w:rsidP="00A25D1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A25D1D" w:rsidP="00A25D1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A25D1D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বেগম শামছুন নাহার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(২১৩০)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secretary@probashi.gov.bd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940F05" w:rsidRPr="00C80106" w:rsidRDefault="00940F05" w:rsidP="0094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 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940F05" w:rsidRPr="009D38DE" w:rsidRDefault="00940F05" w:rsidP="00CB101F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23957" w:rsidRPr="009D38DE" w:rsidRDefault="00940F05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  <w:r w:rsidR="006F51DB"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,</w:t>
            </w:r>
          </w:p>
          <w:p w:rsidR="00940F05" w:rsidRPr="009D38DE" w:rsidRDefault="00FC1B19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</w:t>
            </w:r>
            <w:r w:rsidR="006F51DB"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 xml:space="preserve"> বিভাগ</w:t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="00FC1B19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940F05" w:rsidRPr="00945B3D" w:rsidRDefault="00940F05" w:rsidP="00FC1B19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 w:rsidR="00FC1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প্রশান্ত কুমার রায় (৩৫২৪)</w:t>
            </w:r>
          </w:p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940F05" w:rsidRPr="0035026D" w:rsidRDefault="00940F05" w:rsidP="00940F05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C35345" w:rsidRPr="008B03D5" w:rsidTr="00577856">
        <w:tc>
          <w:tcPr>
            <w:tcW w:w="558" w:type="dxa"/>
            <w:shd w:val="clear" w:color="auto" w:fill="auto"/>
          </w:tcPr>
          <w:p w:rsidR="00C35345" w:rsidRPr="008B03D5" w:rsidRDefault="00C35345" w:rsidP="00C353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35345" w:rsidRDefault="00C35345" w:rsidP="00C35345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C35345" w:rsidRDefault="00C35345" w:rsidP="00C353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35D5D" w:rsidRDefault="00193353" w:rsidP="00C35345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C35345" w:rsidRPr="00A30A4A" w:rsidRDefault="00D35D5D" w:rsidP="00C35345">
            <w:pPr>
              <w:rPr>
                <w:rFonts w:eastAsia="Nikosh"/>
                <w:cs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Pr="00D35D5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C35345" w:rsidRPr="00A30A4A" w:rsidRDefault="00C35345" w:rsidP="00C353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C35345" w:rsidRPr="0092505E" w:rsidRDefault="00C35345" w:rsidP="00C35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9D140A" w:rsidRPr="008B03D5" w:rsidTr="00577856">
        <w:tc>
          <w:tcPr>
            <w:tcW w:w="558" w:type="dxa"/>
            <w:shd w:val="clear" w:color="auto" w:fill="auto"/>
          </w:tcPr>
          <w:p w:rsidR="009D140A" w:rsidRPr="008B03D5" w:rsidRDefault="009D140A" w:rsidP="009D140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D140A" w:rsidRPr="009D38DE" w:rsidRDefault="009D140A" w:rsidP="009D140A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9D140A" w:rsidRDefault="009D140A" w:rsidP="009D140A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  <w:p w:rsidR="003C7A12" w:rsidRPr="009D38DE" w:rsidRDefault="003C7A12" w:rsidP="009D140A">
            <w:pPr>
              <w:rPr>
                <w:rFonts w:eastAsia="Nikosh"/>
                <w:w w:val="90"/>
                <w:cs/>
                <w:lang w:bidi="bn-IN"/>
              </w:rPr>
            </w:pPr>
          </w:p>
        </w:tc>
        <w:tc>
          <w:tcPr>
            <w:tcW w:w="2160" w:type="dxa"/>
            <w:shd w:val="clear" w:color="auto" w:fill="auto"/>
          </w:tcPr>
          <w:p w:rsidR="009D140A" w:rsidRPr="009D38DE" w:rsidRDefault="009D140A" w:rsidP="009D140A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9D140A" w:rsidRPr="009D38DE" w:rsidRDefault="009D140A" w:rsidP="009D140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9D140A" w:rsidRPr="0092505E" w:rsidRDefault="009D140A" w:rsidP="009D140A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F06D56" w:rsidRPr="008B03D5" w:rsidTr="00577856">
        <w:tc>
          <w:tcPr>
            <w:tcW w:w="558" w:type="dxa"/>
            <w:shd w:val="clear" w:color="auto" w:fill="auto"/>
          </w:tcPr>
          <w:p w:rsidR="00F06D56" w:rsidRPr="008B03D5" w:rsidRDefault="00F06D56" w:rsidP="00F06D5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F06D56" w:rsidRPr="009D38DE" w:rsidRDefault="00F06D56" w:rsidP="00F06D56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মুজিবুর রহমান হাওলাদার (১৯৭৬)</w:t>
            </w:r>
          </w:p>
          <w:p w:rsidR="00F06D56" w:rsidRPr="009D38DE" w:rsidRDefault="00F06D56" w:rsidP="00F06D56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F06D56" w:rsidRPr="009D38DE" w:rsidRDefault="00F06D56" w:rsidP="00F06D56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ভূমি আপীল বোর্ড</w:t>
            </w:r>
          </w:p>
        </w:tc>
        <w:tc>
          <w:tcPr>
            <w:tcW w:w="1350" w:type="dxa"/>
            <w:shd w:val="clear" w:color="auto" w:fill="auto"/>
          </w:tcPr>
          <w:p w:rsidR="00F06D56" w:rsidRPr="009D38DE" w:rsidRDefault="00F06D56" w:rsidP="00F06D56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৮৩১৩৭২৭</w:t>
            </w:r>
          </w:p>
        </w:tc>
        <w:tc>
          <w:tcPr>
            <w:tcW w:w="2790" w:type="dxa"/>
            <w:shd w:val="clear" w:color="auto" w:fill="auto"/>
          </w:tcPr>
          <w:p w:rsidR="00F06D56" w:rsidRPr="0092505E" w:rsidRDefault="00F06D56" w:rsidP="00F06D56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mujib_1958@yahoo.com</w:t>
            </w:r>
          </w:p>
        </w:tc>
      </w:tr>
      <w:tr w:rsidR="00AD6835" w:rsidRPr="008B03D5" w:rsidTr="00577856">
        <w:tc>
          <w:tcPr>
            <w:tcW w:w="558" w:type="dxa"/>
            <w:shd w:val="clear" w:color="auto" w:fill="auto"/>
          </w:tcPr>
          <w:p w:rsidR="00AD6835" w:rsidRPr="008B03D5" w:rsidRDefault="00AD6835" w:rsidP="00AD683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D6835" w:rsidRPr="009D38DE" w:rsidRDefault="00AD6835" w:rsidP="00AD683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AD6835" w:rsidRPr="009D38DE" w:rsidRDefault="00AD6835" w:rsidP="00AD6835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D6835" w:rsidRPr="009D38DE" w:rsidRDefault="00AD6835" w:rsidP="00AD683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D6835" w:rsidRPr="009D38DE" w:rsidRDefault="00AD6835" w:rsidP="00AD683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AD6835" w:rsidRPr="0092505E" w:rsidRDefault="00AD6835" w:rsidP="00AD68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</w:tbl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E9764F" w:rsidRDefault="00E9764F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বিশ্বব্যাংকের</w:t>
      </w:r>
      <w:r>
        <w:rPr>
          <w:rFonts w:eastAsia="Nikosh"/>
          <w:b/>
          <w:bCs/>
          <w:sz w:val="28"/>
          <w:szCs w:val="28"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  <w:r w:rsidRPr="00E44BD8">
              <w:rPr>
                <w:rFonts w:eastAsia="Nikosh"/>
                <w:cs/>
                <w:lang w:bidi="bn-BD"/>
              </w:rPr>
              <w:t xml:space="preserve">  </w:t>
            </w:r>
          </w:p>
        </w:tc>
        <w:tc>
          <w:tcPr>
            <w:tcW w:w="126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</w:tcPr>
          <w:p w:rsidR="00C13F37" w:rsidRPr="00743DF1" w:rsidRDefault="00C13F37" w:rsidP="00897600">
            <w:pPr>
              <w:spacing w:line="216" w:lineRule="auto"/>
              <w:rPr>
                <w:rFonts w:ascii="Vrinda" w:eastAsia="Nikosh" w:hAnsi="Vrinda" w:cs="Vrinda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454D47" w:rsidRDefault="006A24B7" w:rsidP="00DF27B4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Pr="00FD6023" w:rsidRDefault="001D0273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</w:p>
    <w:p w:rsidR="001D0273" w:rsidRPr="00FD6023" w:rsidRDefault="001D0273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6A24B7" w:rsidRPr="00FD6023" w:rsidRDefault="006A24B7" w:rsidP="00C13F37">
      <w:pPr>
        <w:rPr>
          <w:sz w:val="28"/>
          <w:szCs w:val="28"/>
          <w:cs/>
          <w:lang w:val="it-IT"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IN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B52830" w:rsidRPr="00B52830">
        <w:rPr>
          <w:rFonts w:ascii="Nikosh" w:eastAsia="Nikosh" w:hAnsi="Nikosh"/>
          <w:szCs w:val="28"/>
          <w:u w:val="none"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="00B52830" w:rsidRPr="00B52830">
        <w:rPr>
          <w:rFonts w:ascii="Nikosh" w:eastAsia="Nikosh" w:hAnsi="Nikosh"/>
          <w:szCs w:val="28"/>
          <w:u w:val="none"/>
          <w:cs/>
          <w:lang w:bidi="bn-BD"/>
        </w:rPr>
        <w:t xml:space="preserve">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 সচিব পর্যায়ের কর্মকর্তা</w:t>
      </w: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  <w:r w:rsidRPr="00A30A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Pr="00B52830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76774E" w:rsidRPr="006A24B7" w:rsidRDefault="0076774E" w:rsidP="006A24B7">
      <w:pPr>
        <w:rPr>
          <w:cs/>
          <w:lang w:bidi="bn-IN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Default="00C13F37" w:rsidP="00C13F37">
      <w:pPr>
        <w:rPr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90"/>
        <w:gridCol w:w="2070"/>
        <w:gridCol w:w="1260"/>
        <w:gridCol w:w="2808"/>
      </w:tblGrid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EE2E47" w:rsidP="004921FD">
            <w:pPr>
              <w:rPr>
                <w:rFonts w:eastAsia="Nikosh"/>
                <w:w w:val="90"/>
                <w:lang w:bidi="bn-BD"/>
              </w:rPr>
            </w:pPr>
            <w:hyperlink r:id="rId13" w:tooltip="মোঃ কায়কোবাদ হোসেন " w:history="1">
              <w:r w:rsidR="004921FD" w:rsidRPr="009D38DE">
                <w:rPr>
                  <w:rFonts w:eastAsia="Nikosh"/>
                  <w:w w:val="90"/>
                  <w:sz w:val="22"/>
                  <w:szCs w:val="22"/>
                  <w:cs/>
                  <w:lang w:bidi="bn-IN"/>
                </w:rPr>
                <w:t>মোঃ কায়কোবাদ হোসেন</w:t>
              </w:r>
            </w:hyperlink>
            <w:r w:rsidR="004921FD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(৩১৯০)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260" w:type="dxa"/>
          </w:tcPr>
          <w:p w:rsidR="004921FD" w:rsidRPr="009D38DE" w:rsidRDefault="004921FD" w:rsidP="004921F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808" w:type="dxa"/>
          </w:tcPr>
          <w:p w:rsidR="004921FD" w:rsidRPr="0092505E" w:rsidRDefault="004921FD" w:rsidP="004921FD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আনোয়ারুল ইসলাম শিকদার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এনডিসি ( ২১১৯)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৯৫৭৪৪০৫</w:t>
            </w:r>
          </w:p>
          <w:p w:rsidR="00244549" w:rsidRPr="009D38DE" w:rsidRDefault="00244549" w:rsidP="00244549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808" w:type="dxa"/>
          </w:tcPr>
          <w:p w:rsidR="00244549" w:rsidRPr="009D38DE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chairman.eprc@pd.gov.bd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808" w:type="dxa"/>
          </w:tcPr>
          <w:p w:rsidR="00244549" w:rsidRPr="00C35D0F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ইসতিয়াক আহমদ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(৩৪৯৫)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808" w:type="dxa"/>
          </w:tcPr>
          <w:p w:rsidR="00244549" w:rsidRPr="0092505E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808" w:type="dxa"/>
          </w:tcPr>
          <w:p w:rsidR="00244549" w:rsidRPr="00E024F8" w:rsidRDefault="00244549" w:rsidP="00244549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আর্থ-সামাজিক অবকাঠামো বিভাগ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৯১৮০৯১৩</w:t>
            </w:r>
          </w:p>
        </w:tc>
        <w:tc>
          <w:tcPr>
            <w:tcW w:w="2808" w:type="dxa"/>
          </w:tcPr>
          <w:p w:rsidR="00244549" w:rsidRPr="00C45A59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A59">
              <w:rPr>
                <w:rFonts w:ascii="Times New Roman" w:hAnsi="Times New Roman" w:cs="Times New Roman"/>
                <w:sz w:val="20"/>
                <w:szCs w:val="20"/>
              </w:rPr>
              <w:t>nazruli655@gmail.com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244549" w:rsidRPr="008348EA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070" w:type="dxa"/>
          </w:tcPr>
          <w:p w:rsidR="00244549" w:rsidRPr="00F23A92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244549" w:rsidRPr="00F23A92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808" w:type="dxa"/>
          </w:tcPr>
          <w:p w:rsidR="00244549" w:rsidRPr="008133D4" w:rsidRDefault="00244549" w:rsidP="00244549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244549" w:rsidRPr="009D38DE" w:rsidRDefault="00244549" w:rsidP="00244549">
            <w:pPr>
              <w:tabs>
                <w:tab w:val="left" w:pos="2744"/>
              </w:tabs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244549" w:rsidRDefault="00244549" w:rsidP="0024454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৯১১৩৭৪৩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  <w:p w:rsidR="00244549" w:rsidRPr="009D38DE" w:rsidRDefault="00244549" w:rsidP="00244549">
            <w:pPr>
              <w:rPr>
                <w:rFonts w:eastAsia="Nikosh"/>
                <w:cs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808" w:type="dxa"/>
          </w:tcPr>
          <w:p w:rsidR="00244549" w:rsidRDefault="00244549" w:rsidP="002445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মোস্তাফা কামাল উদ্দিন (৩৪১৭)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শিল্প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শক্তি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বিভাগ 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808" w:type="dxa"/>
          </w:tcPr>
          <w:p w:rsidR="00244549" w:rsidRPr="0092505E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808" w:type="dxa"/>
          </w:tcPr>
          <w:p w:rsidR="00244549" w:rsidRPr="00BF41D5" w:rsidRDefault="00244549" w:rsidP="002445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ব্যবস্থাপনা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808" w:type="dxa"/>
          </w:tcPr>
          <w:p w:rsidR="00244549" w:rsidRPr="0026754F" w:rsidRDefault="00244549" w:rsidP="00244549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শিরিন</w:t>
            </w:r>
            <w:r w:rsidRPr="008348E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২১৩৬)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মহাপরিচালক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244549" w:rsidRPr="00F23A92" w:rsidRDefault="00244549" w:rsidP="00244549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F23A9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dg@bkkb.gov.bd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8F7A94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244549" w:rsidRPr="002635FA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8F7A94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244549" w:rsidRPr="008133D4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260" w:type="dxa"/>
          </w:tcPr>
          <w:p w:rsidR="00244549" w:rsidRPr="00A30A4A" w:rsidRDefault="00244549" w:rsidP="0024454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808" w:type="dxa"/>
          </w:tcPr>
          <w:p w:rsidR="00244549" w:rsidRPr="0092505E" w:rsidRDefault="00244549" w:rsidP="00244549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55503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(৩৫৪৫)</w:t>
            </w:r>
          </w:p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26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808" w:type="dxa"/>
          </w:tcPr>
          <w:p w:rsidR="00244549" w:rsidRPr="00825D9C" w:rsidRDefault="00244549" w:rsidP="00244549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244549" w:rsidRPr="00D257BE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260" w:type="dxa"/>
          </w:tcPr>
          <w:p w:rsidR="00244549" w:rsidRPr="00D257BE" w:rsidRDefault="00244549" w:rsidP="00244549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808" w:type="dxa"/>
          </w:tcPr>
          <w:p w:rsidR="00244549" w:rsidRPr="005800B0" w:rsidRDefault="00244549" w:rsidP="00244549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6C7C19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244549" w:rsidRPr="006C7C19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6C7C19" w:rsidRDefault="00244549" w:rsidP="0024454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260" w:type="dxa"/>
          </w:tcPr>
          <w:p w:rsidR="00244549" w:rsidRPr="006C7C19" w:rsidRDefault="00244549" w:rsidP="0024454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808" w:type="dxa"/>
          </w:tcPr>
          <w:p w:rsidR="00244549" w:rsidRPr="006C7C19" w:rsidRDefault="00244549" w:rsidP="00244549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  <w:tr w:rsidR="003C7A12" w:rsidRPr="00E51E03" w:rsidTr="001123BC">
        <w:trPr>
          <w:trHeight w:val="261"/>
          <w:jc w:val="center"/>
        </w:trPr>
        <w:tc>
          <w:tcPr>
            <w:tcW w:w="468" w:type="dxa"/>
          </w:tcPr>
          <w:p w:rsidR="003C7A12" w:rsidRPr="0073772C" w:rsidRDefault="003C7A12" w:rsidP="003C7A12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3C7A12" w:rsidRPr="006C7C19" w:rsidRDefault="003C7A12" w:rsidP="003C7A12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070" w:type="dxa"/>
          </w:tcPr>
          <w:p w:rsidR="003C7A12" w:rsidRPr="009D38DE" w:rsidRDefault="003C7A12" w:rsidP="003C7A12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260" w:type="dxa"/>
          </w:tcPr>
          <w:p w:rsidR="003C7A12" w:rsidRPr="009D38DE" w:rsidRDefault="003C7A12" w:rsidP="003C7A12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808" w:type="dxa"/>
          </w:tcPr>
          <w:p w:rsidR="003C7A12" w:rsidRPr="00106B7E" w:rsidRDefault="003C7A12" w:rsidP="003C7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</w:tbl>
    <w:p w:rsidR="00C13F37" w:rsidRDefault="00C13F37" w:rsidP="00C13F37">
      <w:pPr>
        <w:pStyle w:val="Caption"/>
        <w:rPr>
          <w:rFonts w:ascii="Nikosh" w:eastAsia="Times New Roman" w:hAnsi="Nikosh"/>
          <w:szCs w:val="28"/>
          <w:cs/>
          <w:lang w:bidi="bn-IN"/>
        </w:rPr>
      </w:pPr>
    </w:p>
    <w:p w:rsidR="00725F11" w:rsidRDefault="00D5410F" w:rsidP="008764DA">
      <w:pPr>
        <w:pStyle w:val="Caption"/>
        <w:rPr>
          <w:cs/>
          <w:lang w:bidi="bn-IN"/>
        </w:rPr>
      </w:pPr>
      <w:bookmarkStart w:id="0" w:name="_GoBack"/>
      <w:bookmarkEnd w:id="0"/>
      <w:r>
        <w:rPr>
          <w:rFonts w:ascii="Nikosh" w:eastAsia="Nikosh" w:hAnsi="Nikosh" w:hint="cs"/>
          <w:szCs w:val="28"/>
          <w:cs/>
          <w:lang w:bidi="bn-IN"/>
        </w:rPr>
        <w:t>২</w:t>
      </w:r>
      <w:r w:rsidR="00AD6835">
        <w:rPr>
          <w:rFonts w:ascii="Nikosh" w:eastAsia="Nikosh" w:hAnsi="Nikosh" w:hint="cs"/>
          <w:szCs w:val="28"/>
          <w:cs/>
          <w:lang w:bidi="bn-BD"/>
        </w:rPr>
        <w:t>৪</w:t>
      </w:r>
      <w:r w:rsidR="00302600">
        <w:rPr>
          <w:rFonts w:ascii="Nikosh" w:eastAsia="Nikosh" w:hAnsi="Nikosh" w:hint="cs"/>
          <w:szCs w:val="28"/>
          <w:cs/>
          <w:lang w:bidi="bn-IN"/>
        </w:rPr>
        <w:t>/০</w:t>
      </w:r>
      <w:r w:rsidR="00F06D56">
        <w:rPr>
          <w:rFonts w:ascii="Nikosh" w:eastAsia="Nikosh" w:hAnsi="Nikosh" w:hint="cs"/>
          <w:szCs w:val="28"/>
          <w:cs/>
          <w:lang w:bidi="bn-IN"/>
        </w:rPr>
        <w:t>৪</w:t>
      </w:r>
      <w:r w:rsidR="008764DA">
        <w:rPr>
          <w:rFonts w:ascii="Nikosh" w:eastAsia="Nikosh" w:hAnsi="Nikosh" w:hint="cs"/>
          <w:szCs w:val="28"/>
          <w:cs/>
          <w:lang w:bidi="bn-BD"/>
        </w:rPr>
        <w:t>/২০১</w:t>
      </w:r>
      <w:r w:rsidR="006A24B7">
        <w:rPr>
          <w:rFonts w:ascii="Nikosh" w:eastAsia="Nikosh" w:hAnsi="Nikosh"/>
          <w:szCs w:val="28"/>
          <w:cs/>
          <w:lang w:bidi="bn-BD"/>
        </w:rPr>
        <w:t>৭</w:t>
      </w:r>
    </w:p>
    <w:sectPr w:rsidR="00725F11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C13F37"/>
    <w:rsid w:val="00036CF3"/>
    <w:rsid w:val="00046DAC"/>
    <w:rsid w:val="00047777"/>
    <w:rsid w:val="00056E2F"/>
    <w:rsid w:val="00061FE0"/>
    <w:rsid w:val="000638DA"/>
    <w:rsid w:val="000B2E96"/>
    <w:rsid w:val="000B3DCE"/>
    <w:rsid w:val="000E412E"/>
    <w:rsid w:val="000E746F"/>
    <w:rsid w:val="00103CE1"/>
    <w:rsid w:val="001123BC"/>
    <w:rsid w:val="001278AE"/>
    <w:rsid w:val="00137468"/>
    <w:rsid w:val="00140FA1"/>
    <w:rsid w:val="00142A61"/>
    <w:rsid w:val="00143EB8"/>
    <w:rsid w:val="00172E1E"/>
    <w:rsid w:val="001761C7"/>
    <w:rsid w:val="0018792F"/>
    <w:rsid w:val="00193353"/>
    <w:rsid w:val="001C06F7"/>
    <w:rsid w:val="001D0273"/>
    <w:rsid w:val="001D4FB6"/>
    <w:rsid w:val="00204700"/>
    <w:rsid w:val="00223957"/>
    <w:rsid w:val="00244549"/>
    <w:rsid w:val="00256E89"/>
    <w:rsid w:val="002627D4"/>
    <w:rsid w:val="002635FA"/>
    <w:rsid w:val="002670F9"/>
    <w:rsid w:val="0026754F"/>
    <w:rsid w:val="002713E0"/>
    <w:rsid w:val="002769AF"/>
    <w:rsid w:val="002835E9"/>
    <w:rsid w:val="002901FB"/>
    <w:rsid w:val="00294230"/>
    <w:rsid w:val="002B0E7A"/>
    <w:rsid w:val="002B6827"/>
    <w:rsid w:val="002C79C5"/>
    <w:rsid w:val="002D3352"/>
    <w:rsid w:val="002E4F9F"/>
    <w:rsid w:val="002F1490"/>
    <w:rsid w:val="00302600"/>
    <w:rsid w:val="00317C0F"/>
    <w:rsid w:val="00331FBD"/>
    <w:rsid w:val="00336C71"/>
    <w:rsid w:val="003446E6"/>
    <w:rsid w:val="00353F94"/>
    <w:rsid w:val="0035559E"/>
    <w:rsid w:val="0036218B"/>
    <w:rsid w:val="003775D2"/>
    <w:rsid w:val="00386070"/>
    <w:rsid w:val="003975E8"/>
    <w:rsid w:val="003A02F6"/>
    <w:rsid w:val="003C5CFF"/>
    <w:rsid w:val="003C6EA4"/>
    <w:rsid w:val="003C7A12"/>
    <w:rsid w:val="003D064F"/>
    <w:rsid w:val="003F3685"/>
    <w:rsid w:val="003F5149"/>
    <w:rsid w:val="003F5367"/>
    <w:rsid w:val="004021AB"/>
    <w:rsid w:val="00414D68"/>
    <w:rsid w:val="00416350"/>
    <w:rsid w:val="00416EE9"/>
    <w:rsid w:val="0041746C"/>
    <w:rsid w:val="00426ACE"/>
    <w:rsid w:val="0043207A"/>
    <w:rsid w:val="004430AC"/>
    <w:rsid w:val="00444C47"/>
    <w:rsid w:val="00460BFF"/>
    <w:rsid w:val="0047324A"/>
    <w:rsid w:val="004921FD"/>
    <w:rsid w:val="00493DE6"/>
    <w:rsid w:val="004943B1"/>
    <w:rsid w:val="004A2F14"/>
    <w:rsid w:val="004C1A20"/>
    <w:rsid w:val="004D6933"/>
    <w:rsid w:val="00512A19"/>
    <w:rsid w:val="00523047"/>
    <w:rsid w:val="005320B4"/>
    <w:rsid w:val="005421EB"/>
    <w:rsid w:val="00550B83"/>
    <w:rsid w:val="00555039"/>
    <w:rsid w:val="00556408"/>
    <w:rsid w:val="00556A54"/>
    <w:rsid w:val="00575AA8"/>
    <w:rsid w:val="00577856"/>
    <w:rsid w:val="005800B0"/>
    <w:rsid w:val="00585F1D"/>
    <w:rsid w:val="005866C2"/>
    <w:rsid w:val="00590998"/>
    <w:rsid w:val="00591BE8"/>
    <w:rsid w:val="005D05C5"/>
    <w:rsid w:val="005E44D2"/>
    <w:rsid w:val="00601416"/>
    <w:rsid w:val="006278BF"/>
    <w:rsid w:val="00630260"/>
    <w:rsid w:val="00631F1C"/>
    <w:rsid w:val="00650473"/>
    <w:rsid w:val="006529AC"/>
    <w:rsid w:val="00673F11"/>
    <w:rsid w:val="00681AA1"/>
    <w:rsid w:val="00681EC9"/>
    <w:rsid w:val="00696E77"/>
    <w:rsid w:val="006A24B7"/>
    <w:rsid w:val="006B2543"/>
    <w:rsid w:val="006B31A0"/>
    <w:rsid w:val="006C7C19"/>
    <w:rsid w:val="006D01D9"/>
    <w:rsid w:val="006E4A63"/>
    <w:rsid w:val="006F0CA3"/>
    <w:rsid w:val="006F432E"/>
    <w:rsid w:val="006F51DB"/>
    <w:rsid w:val="00701086"/>
    <w:rsid w:val="00704A08"/>
    <w:rsid w:val="00710F52"/>
    <w:rsid w:val="00725F11"/>
    <w:rsid w:val="0075349B"/>
    <w:rsid w:val="00755A39"/>
    <w:rsid w:val="00757E6F"/>
    <w:rsid w:val="0076774E"/>
    <w:rsid w:val="00773D71"/>
    <w:rsid w:val="007861AD"/>
    <w:rsid w:val="00787A02"/>
    <w:rsid w:val="007B1761"/>
    <w:rsid w:val="007B3EA6"/>
    <w:rsid w:val="007B460B"/>
    <w:rsid w:val="007B6AFF"/>
    <w:rsid w:val="007C0F55"/>
    <w:rsid w:val="007C4A4E"/>
    <w:rsid w:val="007D0C34"/>
    <w:rsid w:val="007E7C99"/>
    <w:rsid w:val="007E7D40"/>
    <w:rsid w:val="007F3CAF"/>
    <w:rsid w:val="007F6F0E"/>
    <w:rsid w:val="00802006"/>
    <w:rsid w:val="0081268C"/>
    <w:rsid w:val="008133D4"/>
    <w:rsid w:val="008157C2"/>
    <w:rsid w:val="008255C1"/>
    <w:rsid w:val="00825D9C"/>
    <w:rsid w:val="00827727"/>
    <w:rsid w:val="00830B17"/>
    <w:rsid w:val="008348EA"/>
    <w:rsid w:val="0083712A"/>
    <w:rsid w:val="00870A77"/>
    <w:rsid w:val="00872279"/>
    <w:rsid w:val="008764DA"/>
    <w:rsid w:val="00877012"/>
    <w:rsid w:val="00883069"/>
    <w:rsid w:val="00883978"/>
    <w:rsid w:val="00897600"/>
    <w:rsid w:val="008A669F"/>
    <w:rsid w:val="008C4037"/>
    <w:rsid w:val="008E117E"/>
    <w:rsid w:val="008F4353"/>
    <w:rsid w:val="008F6FD9"/>
    <w:rsid w:val="008F78F6"/>
    <w:rsid w:val="008F7A94"/>
    <w:rsid w:val="00940F05"/>
    <w:rsid w:val="0097418E"/>
    <w:rsid w:val="00974F5E"/>
    <w:rsid w:val="00977D8B"/>
    <w:rsid w:val="009C13F8"/>
    <w:rsid w:val="009D140A"/>
    <w:rsid w:val="009D38DE"/>
    <w:rsid w:val="009D3BA5"/>
    <w:rsid w:val="009D76C8"/>
    <w:rsid w:val="009F0F5A"/>
    <w:rsid w:val="009F670D"/>
    <w:rsid w:val="00A127BD"/>
    <w:rsid w:val="00A12871"/>
    <w:rsid w:val="00A13E22"/>
    <w:rsid w:val="00A22569"/>
    <w:rsid w:val="00A25D1D"/>
    <w:rsid w:val="00A30A4A"/>
    <w:rsid w:val="00A4180C"/>
    <w:rsid w:val="00A47E3B"/>
    <w:rsid w:val="00A53668"/>
    <w:rsid w:val="00A810FD"/>
    <w:rsid w:val="00AA1A72"/>
    <w:rsid w:val="00AB3367"/>
    <w:rsid w:val="00AC01AB"/>
    <w:rsid w:val="00AD22D0"/>
    <w:rsid w:val="00AD6835"/>
    <w:rsid w:val="00AE35EE"/>
    <w:rsid w:val="00AF123C"/>
    <w:rsid w:val="00AF4C12"/>
    <w:rsid w:val="00B03BD7"/>
    <w:rsid w:val="00B34EC8"/>
    <w:rsid w:val="00B51696"/>
    <w:rsid w:val="00B52830"/>
    <w:rsid w:val="00B6122B"/>
    <w:rsid w:val="00B6326E"/>
    <w:rsid w:val="00B87392"/>
    <w:rsid w:val="00B97639"/>
    <w:rsid w:val="00BA4880"/>
    <w:rsid w:val="00BB354A"/>
    <w:rsid w:val="00BC303E"/>
    <w:rsid w:val="00BD30DD"/>
    <w:rsid w:val="00BF0BC0"/>
    <w:rsid w:val="00BF41D5"/>
    <w:rsid w:val="00BF4463"/>
    <w:rsid w:val="00C13F37"/>
    <w:rsid w:val="00C205EE"/>
    <w:rsid w:val="00C21BED"/>
    <w:rsid w:val="00C35345"/>
    <w:rsid w:val="00C35D0F"/>
    <w:rsid w:val="00C36B20"/>
    <w:rsid w:val="00C45A59"/>
    <w:rsid w:val="00C80106"/>
    <w:rsid w:val="00C81E8E"/>
    <w:rsid w:val="00C86DF3"/>
    <w:rsid w:val="00CA105C"/>
    <w:rsid w:val="00CB101F"/>
    <w:rsid w:val="00CB35B0"/>
    <w:rsid w:val="00CE2B51"/>
    <w:rsid w:val="00CF3812"/>
    <w:rsid w:val="00D008C5"/>
    <w:rsid w:val="00D05530"/>
    <w:rsid w:val="00D073C6"/>
    <w:rsid w:val="00D257BE"/>
    <w:rsid w:val="00D35D5D"/>
    <w:rsid w:val="00D45403"/>
    <w:rsid w:val="00D5410F"/>
    <w:rsid w:val="00D66277"/>
    <w:rsid w:val="00D833F4"/>
    <w:rsid w:val="00D90044"/>
    <w:rsid w:val="00D91BA0"/>
    <w:rsid w:val="00DA02D9"/>
    <w:rsid w:val="00DB29DD"/>
    <w:rsid w:val="00DD0897"/>
    <w:rsid w:val="00DD735E"/>
    <w:rsid w:val="00DF27B4"/>
    <w:rsid w:val="00DF6AB9"/>
    <w:rsid w:val="00E00B46"/>
    <w:rsid w:val="00E024F8"/>
    <w:rsid w:val="00E110BE"/>
    <w:rsid w:val="00E226F5"/>
    <w:rsid w:val="00E30B86"/>
    <w:rsid w:val="00E401DA"/>
    <w:rsid w:val="00E44613"/>
    <w:rsid w:val="00E675A0"/>
    <w:rsid w:val="00E72C00"/>
    <w:rsid w:val="00E8729B"/>
    <w:rsid w:val="00E9135B"/>
    <w:rsid w:val="00E95C1B"/>
    <w:rsid w:val="00E9764F"/>
    <w:rsid w:val="00EA2740"/>
    <w:rsid w:val="00EB01A1"/>
    <w:rsid w:val="00EB0F55"/>
    <w:rsid w:val="00EE1D92"/>
    <w:rsid w:val="00EE2E47"/>
    <w:rsid w:val="00EE5D41"/>
    <w:rsid w:val="00EF2682"/>
    <w:rsid w:val="00F06D56"/>
    <w:rsid w:val="00F23A92"/>
    <w:rsid w:val="00F35F99"/>
    <w:rsid w:val="00F5006C"/>
    <w:rsid w:val="00F518A3"/>
    <w:rsid w:val="00F53F7C"/>
    <w:rsid w:val="00F6424C"/>
    <w:rsid w:val="00F800C5"/>
    <w:rsid w:val="00FB2ACD"/>
    <w:rsid w:val="00FC1B19"/>
    <w:rsid w:val="00FC53AA"/>
    <w:rsid w:val="00FC7B61"/>
    <w:rsid w:val="00FE712D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2064@yahoo.com" TargetMode="External"/><Relationship Id="rId13" Type="http://schemas.openxmlformats.org/officeDocument/2006/relationships/hyperlink" Target="http://mofood.portal.gov.bd/site/biography/f2ab1202-6f5d-487e-8fd2-f1211bd776b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d.portal.gov.bd/" TargetMode="External"/><Relationship Id="rId12" Type="http://schemas.openxmlformats.org/officeDocument/2006/relationships/hyperlink" Target="mailto:secretary@mha.gov.bd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secretary@parliament.gov.bd" TargetMode="External"/><Relationship Id="rId11" Type="http://schemas.openxmlformats.org/officeDocument/2006/relationships/hyperlink" Target="mailto:secretary@mohfw.gov.bd" TargetMode="External"/><Relationship Id="rId5" Type="http://schemas.openxmlformats.org/officeDocument/2006/relationships/hyperlink" Target="http://www.mopa.gov.bd/bn/home/content/1/3/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ohfw.gov.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dmitra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2017-04-16T12:01:00Z</cp:lastPrinted>
  <dcterms:created xsi:type="dcterms:W3CDTF">2017-04-24T04:04:00Z</dcterms:created>
  <dcterms:modified xsi:type="dcterms:W3CDTF">2017-04-24T04:05:00Z</dcterms:modified>
</cp:coreProperties>
</file>